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0C871D57" wp14:editId="367D530B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2A6CB6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A5763C">
        <w:rPr>
          <w:rFonts w:ascii="Calibri" w:hAnsi="Calibri"/>
          <w:b/>
          <w:color w:val="4F81BD"/>
          <w:sz w:val="32"/>
          <w:szCs w:val="32"/>
        </w:rPr>
        <w:t>4</w:t>
      </w:r>
      <w:r w:rsidR="00FE4375">
        <w:rPr>
          <w:rFonts w:ascii="Calibri" w:hAnsi="Calibri"/>
          <w:b/>
          <w:color w:val="4F81BD"/>
          <w:sz w:val="32"/>
          <w:szCs w:val="32"/>
        </w:rPr>
        <w:t>5</w:t>
      </w:r>
      <w:r w:rsidR="00344A7D" w:rsidRPr="00344A7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A5763C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FE4375">
        <w:rPr>
          <w:rFonts w:ascii="Calibri" w:hAnsi="Calibri"/>
          <w:b/>
          <w:color w:val="4F81BD"/>
          <w:sz w:val="32"/>
          <w:szCs w:val="32"/>
        </w:rPr>
        <w:t>5</w:t>
      </w:r>
      <w:r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4</w:t>
      </w:r>
      <w:r w:rsidR="00FE4375">
        <w:rPr>
          <w:rFonts w:ascii="Calibri" w:hAnsi="Calibri"/>
        </w:rPr>
        <w:t>5</w:t>
      </w:r>
      <w:r w:rsidR="00344A7D" w:rsidRPr="00344A7D">
        <w:rPr>
          <w:rFonts w:ascii="Calibri" w:hAnsi="Calibri"/>
          <w:vertAlign w:val="superscript"/>
        </w:rPr>
        <w:t>th</w:t>
      </w:r>
      <w:r w:rsidR="00344A7D"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meeting of the </w:t>
      </w:r>
      <w:r w:rsidRPr="00A5763C">
        <w:rPr>
          <w:rFonts w:ascii="Calibri" w:hAnsi="Calibri"/>
          <w:b/>
          <w:bCs/>
        </w:rPr>
        <w:t xml:space="preserve">VTS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FE4375"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– </w:t>
      </w:r>
      <w:r w:rsidR="00FE4375"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 xml:space="preserve"> 201</w:t>
      </w:r>
      <w:r w:rsidR="00FE4375">
        <w:rPr>
          <w:rFonts w:ascii="Calibri" w:hAnsi="Calibri"/>
        </w:rPr>
        <w:t>8</w:t>
      </w:r>
      <w:r w:rsidRPr="00A5763C">
        <w:rPr>
          <w:rFonts w:ascii="Calibri" w:hAnsi="Calibri"/>
        </w:rPr>
        <w:t xml:space="preserve">, at </w:t>
      </w:r>
      <w:r w:rsidR="003D19B6">
        <w:rPr>
          <w:rFonts w:ascii="Calibri" w:hAnsi="Calibri"/>
          <w:bCs/>
          <w:lang w:val="tr-TR"/>
        </w:rPr>
        <w:t>IALA, St. Germain en Laye, France</w:t>
      </w:r>
      <w:r w:rsidR="001F760F">
        <w:rPr>
          <w:rFonts w:ascii="Calibri" w:hAnsi="Calibri"/>
          <w:bCs/>
          <w:lang w:val="tr-TR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FE4375"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 xml:space="preserve"> 201</w:t>
      </w:r>
      <w:r w:rsidR="00FE4375">
        <w:rPr>
          <w:rFonts w:ascii="Calibri" w:hAnsi="Calibri"/>
        </w:rPr>
        <w:t>8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FE4375">
        <w:rPr>
          <w:rFonts w:ascii="Calibri" w:hAnsi="Calibri"/>
        </w:rPr>
        <w:t>1</w:t>
      </w:r>
      <w:r w:rsidR="003D19B6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>.</w:t>
      </w:r>
    </w:p>
    <w:p w:rsidR="002A6CB6" w:rsidRPr="00A5763C" w:rsidRDefault="002A6CB6" w:rsidP="000F23DA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E43170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43170">
        <w:rPr>
          <w:rFonts w:ascii="Calibri" w:hAnsi="Calibri"/>
        </w:rPr>
        <w:t>Administration and Safety Briefing</w:t>
      </w:r>
      <w:r w:rsidR="00F37E70">
        <w:rPr>
          <w:rFonts w:ascii="Calibri" w:hAnsi="Calibri"/>
        </w:rPr>
        <w:tab/>
      </w:r>
      <w:r w:rsidR="00F37E70">
        <w:rPr>
          <w:rFonts w:ascii="Calibri" w:hAnsi="Calibri"/>
        </w:rPr>
        <w:tab/>
        <w:t>Secretary</w:t>
      </w:r>
    </w:p>
    <w:p w:rsidR="00E43170" w:rsidRDefault="00E43170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01DC3">
        <w:rPr>
          <w:rFonts w:ascii="Calibri" w:hAnsi="Calibri"/>
        </w:rPr>
        <w:t xml:space="preserve">Welcome </w:t>
      </w:r>
      <w:r w:rsidRPr="00B01DC3">
        <w:rPr>
          <w:rFonts w:asciiTheme="minorHAnsi" w:hAnsiTheme="minorHAnsi" w:cstheme="minorHAnsi"/>
          <w:color w:val="000000" w:themeColor="text1"/>
        </w:rPr>
        <w:t>from the Secretary-General/Deputy Secretary-General</w:t>
      </w:r>
    </w:p>
    <w:p w:rsidR="002A6CB6" w:rsidRPr="00E43170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43170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BC31B0" w:rsidRPr="00BC31B0" w:rsidRDefault="00BC31B0" w:rsidP="00BC31B0">
      <w:pPr>
        <w:pStyle w:val="Agenda2"/>
        <w:numPr>
          <w:ilvl w:val="1"/>
          <w:numId w:val="20"/>
        </w:numPr>
        <w:tabs>
          <w:tab w:val="num" w:pos="1418"/>
        </w:tabs>
        <w:ind w:hanging="4821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Managing of future digital data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Minsu Jeon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Review of action items from VTS4</w:t>
      </w:r>
      <w:r w:rsidR="001948F8">
        <w:rPr>
          <w:rFonts w:ascii="Calibri" w:hAnsi="Calibri"/>
        </w:rPr>
        <w:t>4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Final Report from VTS4</w:t>
      </w:r>
      <w:r w:rsidR="001948F8">
        <w:rPr>
          <w:rFonts w:ascii="Calibri" w:hAnsi="Calibri"/>
        </w:rPr>
        <w:t>4</w:t>
      </w:r>
      <w:r w:rsidRPr="00A5763C">
        <w:rPr>
          <w:rFonts w:ascii="Calibri" w:hAnsi="Calibri"/>
        </w:rPr>
        <w:t xml:space="preserve"> - for reference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5509D7" w:rsidRDefault="000027FA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VTS Committee related input</w:t>
      </w:r>
    </w:p>
    <w:p w:rsidR="00B43337" w:rsidRPr="00617CB3" w:rsidRDefault="00B43337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1948F8" w:rsidRDefault="001948F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19</w:t>
      </w:r>
      <w:r w:rsidRPr="001948F8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IALA Conference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 xml:space="preserve">IALA Council </w:t>
      </w:r>
    </w:p>
    <w:p w:rsidR="00AD6095" w:rsidRDefault="002A6CB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AD6095">
        <w:rPr>
          <w:rFonts w:ascii="Calibri" w:hAnsi="Calibri"/>
        </w:rPr>
        <w:t xml:space="preserve"> (PAP)</w:t>
      </w:r>
      <w:r w:rsidR="00844CD2">
        <w:rPr>
          <w:rFonts w:ascii="Calibri" w:hAnsi="Calibri"/>
        </w:rPr>
        <w:t xml:space="preserve"> </w:t>
      </w:r>
    </w:p>
    <w:p w:rsidR="00F633B4" w:rsidRPr="00844CD2" w:rsidRDefault="00F633B4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Seminar on Arctic Navigation</w:t>
      </w:r>
    </w:p>
    <w:p w:rsidR="003A386F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6367DC" w:rsidRDefault="006367DC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="00AA2B5F">
        <w:rPr>
          <w:rFonts w:ascii="Calibri" w:hAnsi="Calibri"/>
        </w:rPr>
        <w:t>HO</w:t>
      </w:r>
    </w:p>
    <w:p w:rsidR="00F465DB" w:rsidRDefault="00F465DB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WMO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rapporteurs</w:t>
      </w:r>
    </w:p>
    <w:p w:rsidR="00645C10" w:rsidRPr="00645C10" w:rsidRDefault="00F465DB" w:rsidP="00645C10">
      <w:pPr>
        <w:pStyle w:val="Agenda1"/>
        <w:tabs>
          <w:tab w:val="clear" w:pos="567"/>
        </w:tabs>
        <w:ind w:firstLine="0"/>
        <w:rPr>
          <w:rFonts w:asciiTheme="minorHAnsi" w:hAnsiTheme="minorHAnsi" w:cstheme="minorHAnsi"/>
        </w:rPr>
      </w:pPr>
      <w:r w:rsidRPr="00645C10">
        <w:rPr>
          <w:rFonts w:asciiTheme="minorHAnsi" w:hAnsiTheme="minorHAnsi" w:cstheme="minorHAnsi"/>
        </w:rPr>
        <w:t xml:space="preserve">5.1 </w:t>
      </w:r>
      <w:r w:rsidRPr="00645C10">
        <w:rPr>
          <w:rFonts w:asciiTheme="minorHAnsi" w:hAnsiTheme="minorHAnsi" w:cstheme="minorHAnsi"/>
        </w:rPr>
        <w:tab/>
      </w:r>
      <w:r w:rsidR="00645C10" w:rsidRPr="00645C10">
        <w:rPr>
          <w:rFonts w:asciiTheme="minorHAnsi" w:hAnsiTheme="minorHAnsi" w:cstheme="minorHAnsi"/>
        </w:rPr>
        <w:t xml:space="preserve">CG on revision of the IMO </w:t>
      </w:r>
      <w:proofErr w:type="gramStart"/>
      <w:r w:rsidR="00645C10" w:rsidRPr="00645C10">
        <w:rPr>
          <w:rFonts w:asciiTheme="minorHAnsi" w:hAnsiTheme="minorHAnsi" w:cstheme="minorHAnsi"/>
        </w:rPr>
        <w:t>Res.A.857(</w:t>
      </w:r>
      <w:proofErr w:type="gramEnd"/>
      <w:r w:rsidR="00645C10" w:rsidRPr="00645C10">
        <w:rPr>
          <w:rFonts w:asciiTheme="minorHAnsi" w:hAnsiTheme="minorHAnsi" w:cstheme="minorHAnsi"/>
        </w:rPr>
        <w:t>20)</w:t>
      </w:r>
      <w:r w:rsidR="00645C10">
        <w:rPr>
          <w:rFonts w:asciiTheme="minorHAnsi" w:hAnsiTheme="minorHAnsi" w:cstheme="minorHAnsi"/>
        </w:rPr>
        <w:tab/>
        <w:t>Neil Trainor</w:t>
      </w:r>
    </w:p>
    <w:p w:rsidR="00645C10" w:rsidRDefault="00645C10" w:rsidP="00645C10">
      <w:pPr>
        <w:pStyle w:val="Agenda1"/>
        <w:tabs>
          <w:tab w:val="clear" w:pos="567"/>
        </w:tabs>
        <w:ind w:firstLine="0"/>
        <w:rPr>
          <w:rFonts w:ascii="Calibri" w:hAnsi="Calibri"/>
        </w:rPr>
      </w:pPr>
      <w:r>
        <w:rPr>
          <w:rFonts w:ascii="Calibri" w:hAnsi="Calibri"/>
        </w:rPr>
        <w:t>5.2</w:t>
      </w:r>
      <w:r>
        <w:rPr>
          <w:rFonts w:ascii="Calibri" w:hAnsi="Calibri"/>
        </w:rPr>
        <w:tab/>
      </w:r>
      <w:r w:rsidR="00F465DB">
        <w:rPr>
          <w:rFonts w:ascii="Calibri" w:hAnsi="Calibri"/>
        </w:rPr>
        <w:t>Nomination of Rapporteurs</w:t>
      </w:r>
    </w:p>
    <w:p w:rsidR="00CE77C7" w:rsidRDefault="00CE77C7" w:rsidP="00645C10">
      <w:pPr>
        <w:pStyle w:val="Agenda1"/>
        <w:tabs>
          <w:tab w:val="clear" w:pos="567"/>
        </w:tabs>
        <w:ind w:firstLine="0"/>
        <w:rPr>
          <w:rFonts w:ascii="Calibri" w:hAnsi="Calibri"/>
        </w:rPr>
      </w:pPr>
    </w:p>
    <w:p w:rsidR="00CE77C7" w:rsidRDefault="00CE77C7" w:rsidP="00645C10">
      <w:pPr>
        <w:pStyle w:val="Agenda1"/>
        <w:tabs>
          <w:tab w:val="clear" w:pos="567"/>
        </w:tabs>
        <w:ind w:firstLine="0"/>
        <w:rPr>
          <w:rFonts w:ascii="Calibri" w:hAnsi="Calibri"/>
        </w:rPr>
      </w:pP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lastRenderedPageBreak/>
        <w:t xml:space="preserve">Presentations </w:t>
      </w:r>
    </w:p>
    <w:p w:rsidR="006A6B4A" w:rsidRDefault="003B5377" w:rsidP="003B5377">
      <w:pPr>
        <w:ind w:left="567"/>
        <w:rPr>
          <w:rFonts w:asciiTheme="minorHAnsi" w:hAnsiTheme="minorHAnsi" w:cstheme="minorHAnsi"/>
        </w:rPr>
      </w:pPr>
      <w:r w:rsidRPr="003B5377">
        <w:rPr>
          <w:rFonts w:asciiTheme="minorHAnsi" w:hAnsiTheme="minorHAnsi" w:cstheme="minorHAnsi"/>
        </w:rPr>
        <w:t>6.1</w:t>
      </w:r>
      <w:r w:rsidRPr="003B5377">
        <w:rPr>
          <w:rFonts w:asciiTheme="minorHAnsi" w:hAnsiTheme="minorHAnsi" w:cstheme="minorHAnsi"/>
        </w:rPr>
        <w:tab/>
        <w:t>WWA</w:t>
      </w:r>
      <w:r w:rsidRPr="003B5377">
        <w:rPr>
          <w:rFonts w:asciiTheme="minorHAnsi" w:hAnsiTheme="minorHAnsi" w:cstheme="minorHAnsi"/>
        </w:rPr>
        <w:tab/>
      </w:r>
      <w:r w:rsidRPr="003B5377">
        <w:rPr>
          <w:rFonts w:asciiTheme="minorHAnsi" w:hAnsiTheme="minorHAnsi" w:cstheme="minorHAnsi"/>
        </w:rPr>
        <w:tab/>
      </w:r>
      <w:r w:rsidRPr="003B5377">
        <w:rPr>
          <w:rFonts w:asciiTheme="minorHAnsi" w:hAnsiTheme="minorHAnsi" w:cstheme="minorHAnsi"/>
        </w:rPr>
        <w:tab/>
      </w:r>
      <w:r w:rsidRPr="003B5377">
        <w:rPr>
          <w:rFonts w:asciiTheme="minorHAnsi" w:hAnsiTheme="minorHAnsi" w:cstheme="minorHAnsi"/>
        </w:rPr>
        <w:tab/>
      </w:r>
      <w:r w:rsidRPr="003B5377">
        <w:rPr>
          <w:rFonts w:asciiTheme="minorHAnsi" w:hAnsiTheme="minorHAnsi" w:cstheme="minorHAnsi"/>
        </w:rPr>
        <w:tab/>
      </w:r>
      <w:r w:rsidRPr="003B5377">
        <w:rPr>
          <w:rFonts w:asciiTheme="minorHAnsi" w:hAnsiTheme="minorHAnsi" w:cstheme="minorHAnsi"/>
        </w:rPr>
        <w:tab/>
      </w:r>
      <w:proofErr w:type="spellStart"/>
      <w:r w:rsidR="008F51E4">
        <w:rPr>
          <w:rFonts w:asciiTheme="minorHAnsi" w:hAnsiTheme="minorHAnsi" w:cstheme="minorHAnsi"/>
        </w:rPr>
        <w:t>Gerardine</w:t>
      </w:r>
      <w:proofErr w:type="spellEnd"/>
      <w:r w:rsidR="008F51E4">
        <w:rPr>
          <w:rFonts w:asciiTheme="minorHAnsi" w:hAnsiTheme="minorHAnsi" w:cstheme="minorHAnsi"/>
        </w:rPr>
        <w:t xml:space="preserve"> Delanoye</w:t>
      </w:r>
      <w:bookmarkStart w:id="1" w:name="_GoBack"/>
      <w:bookmarkEnd w:id="1"/>
    </w:p>
    <w:p w:rsidR="00CE77C7" w:rsidRDefault="00CE77C7" w:rsidP="003B5377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6.2</w:t>
      </w:r>
      <w:r>
        <w:rPr>
          <w:rFonts w:asciiTheme="minorHAnsi" w:hAnsiTheme="minorHAnsi" w:cstheme="minorHAnsi"/>
        </w:rPr>
        <w:tab/>
        <w:t xml:space="preserve">Voyage Exchange </w:t>
      </w:r>
      <w:proofErr w:type="gramStart"/>
      <w:r>
        <w:rPr>
          <w:rFonts w:asciiTheme="minorHAnsi" w:hAnsiTheme="minorHAnsi" w:cstheme="minorHAnsi"/>
        </w:rPr>
        <w:t>Between</w:t>
      </w:r>
      <w:proofErr w:type="gramEnd"/>
      <w:r>
        <w:rPr>
          <w:rFonts w:asciiTheme="minorHAnsi" w:hAnsiTheme="minorHAnsi" w:cstheme="minorHAnsi"/>
        </w:rPr>
        <w:t xml:space="preserve"> Ships and VTS</w:t>
      </w:r>
      <w:r>
        <w:rPr>
          <w:rFonts w:asciiTheme="minorHAnsi" w:hAnsiTheme="minorHAnsi" w:cstheme="minorHAnsi"/>
        </w:rPr>
        <w:tab/>
        <w:t xml:space="preserve">Fredrik </w:t>
      </w:r>
      <w:proofErr w:type="spellStart"/>
      <w:r>
        <w:rPr>
          <w:rFonts w:asciiTheme="minorHAnsi" w:hAnsiTheme="minorHAnsi" w:cstheme="minorHAnsi"/>
        </w:rPr>
        <w:t>Karlsson</w:t>
      </w:r>
      <w:proofErr w:type="spellEnd"/>
      <w:r>
        <w:rPr>
          <w:rFonts w:asciiTheme="minorHAnsi" w:hAnsiTheme="minorHAnsi" w:cstheme="minorHAnsi"/>
        </w:rPr>
        <w:t xml:space="preserve"> (Thursday plenary)</w:t>
      </w:r>
    </w:p>
    <w:p w:rsidR="008115A5" w:rsidRDefault="008115A5" w:rsidP="008115A5">
      <w:pPr>
        <w:spacing w:line="252" w:lineRule="atLeast"/>
        <w:ind w:left="567"/>
        <w:rPr>
          <w:rFonts w:asciiTheme="minorHAnsi" w:eastAsia="Times New Roman" w:hAnsiTheme="minorHAnsi" w:cstheme="minorHAnsi"/>
          <w:lang w:val="fr-FR"/>
        </w:rPr>
      </w:pPr>
      <w:r w:rsidRPr="008115A5">
        <w:rPr>
          <w:rFonts w:asciiTheme="minorHAnsi" w:hAnsiTheme="minorHAnsi" w:cstheme="minorHAnsi"/>
          <w:lang w:val="fr-FR"/>
        </w:rPr>
        <w:t>6.3</w:t>
      </w:r>
      <w:r w:rsidRPr="008115A5">
        <w:rPr>
          <w:rFonts w:asciiTheme="minorHAnsi" w:hAnsiTheme="minorHAnsi" w:cstheme="minorHAnsi"/>
          <w:lang w:val="fr-FR"/>
        </w:rPr>
        <w:tab/>
        <w:t>China local VTS questionnaire</w:t>
      </w:r>
      <w:r w:rsidRPr="008115A5">
        <w:rPr>
          <w:rFonts w:asciiTheme="minorHAnsi" w:hAnsiTheme="minorHAnsi" w:cstheme="minorHAnsi"/>
          <w:lang w:val="fr-FR"/>
        </w:rPr>
        <w:tab/>
      </w:r>
      <w:r w:rsidRPr="008115A5">
        <w:rPr>
          <w:rFonts w:asciiTheme="minorHAnsi" w:hAnsiTheme="minorHAnsi" w:cstheme="minorHAnsi"/>
          <w:lang w:val="fr-FR"/>
        </w:rPr>
        <w:tab/>
      </w:r>
      <w:r w:rsidRPr="008115A5">
        <w:rPr>
          <w:rFonts w:asciiTheme="minorHAnsi" w:hAnsiTheme="minorHAnsi" w:cstheme="minorHAnsi"/>
          <w:lang w:val="fr-FR"/>
        </w:rPr>
        <w:tab/>
      </w:r>
      <w:r w:rsidRPr="008115A5">
        <w:rPr>
          <w:rFonts w:asciiTheme="minorHAnsi" w:eastAsia="Times New Roman" w:hAnsiTheme="minorHAnsi" w:cstheme="minorHAnsi"/>
          <w:lang w:val="fr-FR"/>
        </w:rPr>
        <w:t xml:space="preserve">Jin </w:t>
      </w:r>
      <w:proofErr w:type="spellStart"/>
      <w:r w:rsidRPr="008115A5">
        <w:rPr>
          <w:rFonts w:asciiTheme="minorHAnsi" w:eastAsia="Times New Roman" w:hAnsiTheme="minorHAnsi" w:cstheme="minorHAnsi"/>
          <w:lang w:val="fr-FR"/>
        </w:rPr>
        <w:t>Shengli</w:t>
      </w:r>
      <w:proofErr w:type="spellEnd"/>
      <w:r w:rsidRPr="008115A5">
        <w:rPr>
          <w:rFonts w:asciiTheme="minorHAnsi" w:eastAsia="Times New Roman" w:hAnsiTheme="minorHAnsi" w:cstheme="minorHAnsi"/>
          <w:lang w:val="fr-FR"/>
        </w:rPr>
        <w:t> </w:t>
      </w:r>
    </w:p>
    <w:p w:rsidR="00D7695D" w:rsidRPr="008115A5" w:rsidRDefault="00D7695D" w:rsidP="008115A5">
      <w:pPr>
        <w:spacing w:line="252" w:lineRule="atLeast"/>
        <w:ind w:left="567"/>
        <w:rPr>
          <w:rFonts w:asciiTheme="minorHAnsi" w:eastAsia="Times New Roman" w:hAnsiTheme="minorHAnsi" w:cstheme="minorHAnsi"/>
          <w:lang w:val="fr-FR"/>
        </w:rPr>
      </w:pPr>
      <w:r>
        <w:rPr>
          <w:rFonts w:asciiTheme="minorHAnsi" w:eastAsia="Times New Roman" w:hAnsiTheme="minorHAnsi" w:cstheme="minorHAnsi"/>
          <w:lang w:val="fr-FR"/>
        </w:rPr>
        <w:t>6.4</w:t>
      </w:r>
      <w:r>
        <w:rPr>
          <w:rFonts w:asciiTheme="minorHAnsi" w:eastAsia="Times New Roman" w:hAnsiTheme="minorHAnsi" w:cstheme="minorHAnsi"/>
          <w:lang w:val="fr-FR"/>
        </w:rPr>
        <w:tab/>
        <w:t>S-211</w:t>
      </w:r>
      <w:r>
        <w:rPr>
          <w:rFonts w:asciiTheme="minorHAnsi" w:eastAsia="Times New Roman" w:hAnsiTheme="minorHAnsi" w:cstheme="minorHAnsi"/>
          <w:lang w:val="fr-FR"/>
        </w:rPr>
        <w:tab/>
      </w:r>
      <w:r>
        <w:rPr>
          <w:rFonts w:asciiTheme="minorHAnsi" w:eastAsia="Times New Roman" w:hAnsiTheme="minorHAnsi" w:cstheme="minorHAnsi"/>
          <w:lang w:val="fr-FR"/>
        </w:rPr>
        <w:tab/>
      </w:r>
      <w:r>
        <w:rPr>
          <w:rFonts w:asciiTheme="minorHAnsi" w:eastAsia="Times New Roman" w:hAnsiTheme="minorHAnsi" w:cstheme="minorHAnsi"/>
          <w:lang w:val="fr-FR"/>
        </w:rPr>
        <w:tab/>
      </w:r>
      <w:r>
        <w:rPr>
          <w:rFonts w:asciiTheme="minorHAnsi" w:eastAsia="Times New Roman" w:hAnsiTheme="minorHAnsi" w:cstheme="minorHAnsi"/>
          <w:lang w:val="fr-FR"/>
        </w:rPr>
        <w:tab/>
      </w:r>
      <w:r>
        <w:rPr>
          <w:rFonts w:asciiTheme="minorHAnsi" w:eastAsia="Times New Roman" w:hAnsiTheme="minorHAnsi" w:cstheme="minorHAnsi"/>
          <w:lang w:val="fr-FR"/>
        </w:rPr>
        <w:tab/>
      </w:r>
      <w:r>
        <w:rPr>
          <w:rFonts w:asciiTheme="minorHAnsi" w:eastAsia="Times New Roman" w:hAnsiTheme="minorHAnsi" w:cstheme="minorHAnsi"/>
          <w:lang w:val="fr-FR"/>
        </w:rPr>
        <w:tab/>
        <w:t>Michael Bergmann</w:t>
      </w:r>
    </w:p>
    <w:p w:rsidR="00F465DB" w:rsidRPr="00D7695D" w:rsidRDefault="00F465DB" w:rsidP="003B5377">
      <w:pPr>
        <w:ind w:left="567"/>
        <w:rPr>
          <w:rFonts w:asciiTheme="minorHAnsi" w:hAnsiTheme="minorHAnsi" w:cstheme="minorHAnsi"/>
          <w:lang w:val="fr-FR"/>
        </w:rPr>
      </w:pPr>
    </w:p>
    <w:p w:rsidR="002A6CB6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WG1 - </w:t>
      </w:r>
      <w:r w:rsidRPr="00A5763C">
        <w:rPr>
          <w:rFonts w:ascii="Calibri" w:hAnsi="Calibri"/>
        </w:rPr>
        <w:t xml:space="preserve">TD# 1 – Operations 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</w:rPr>
      </w:pPr>
      <w:r w:rsidRPr="006A6B4A">
        <w:rPr>
          <w:rFonts w:asciiTheme="minorHAnsi" w:hAnsiTheme="minorHAnsi" w:cstheme="minorHAnsi"/>
        </w:rPr>
        <w:t>8.1</w:t>
      </w:r>
      <w:r w:rsidRPr="006A6B4A">
        <w:rPr>
          <w:rFonts w:asciiTheme="minorHAnsi" w:hAnsiTheme="minorHAnsi" w:cstheme="minorHAnsi"/>
        </w:rPr>
        <w:tab/>
        <w:t>VTS Implementation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</w:rPr>
      </w:pPr>
      <w:r w:rsidRPr="006A6B4A">
        <w:rPr>
          <w:rFonts w:asciiTheme="minorHAnsi" w:hAnsiTheme="minorHAnsi" w:cstheme="minorHAnsi"/>
        </w:rPr>
        <w:t>8.2</w:t>
      </w:r>
      <w:r w:rsidRPr="006A6B4A">
        <w:rPr>
          <w:rFonts w:asciiTheme="minorHAnsi" w:hAnsiTheme="minorHAnsi" w:cstheme="minorHAnsi"/>
        </w:rPr>
        <w:tab/>
        <w:t>VTS Operations</w:t>
      </w:r>
    </w:p>
    <w:p w:rsidR="006A6B4A" w:rsidRDefault="006A6B4A" w:rsidP="006A6B4A">
      <w:pPr>
        <w:ind w:left="567"/>
        <w:rPr>
          <w:rFonts w:asciiTheme="minorHAnsi" w:hAnsiTheme="minorHAnsi" w:cstheme="minorHAnsi"/>
        </w:rPr>
      </w:pPr>
      <w:r w:rsidRPr="006A6B4A">
        <w:rPr>
          <w:rFonts w:asciiTheme="minorHAnsi" w:hAnsiTheme="minorHAnsi" w:cstheme="minorHAnsi"/>
        </w:rPr>
        <w:t>8.3</w:t>
      </w:r>
      <w:r w:rsidRPr="006A6B4A">
        <w:rPr>
          <w:rFonts w:asciiTheme="minorHAnsi" w:hAnsiTheme="minorHAnsi" w:cstheme="minorHAnsi"/>
        </w:rPr>
        <w:tab/>
        <w:t>VTS Communications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8.4</w:t>
      </w:r>
      <w:r>
        <w:rPr>
          <w:rFonts w:asciiTheme="minorHAnsi" w:hAnsiTheme="minorHAnsi" w:cstheme="minorHAnsi"/>
        </w:rPr>
        <w:tab/>
        <w:t>VTS Manual and VTS Questionnaire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WG2 - </w:t>
      </w:r>
      <w:r w:rsidRPr="00A5763C">
        <w:rPr>
          <w:rFonts w:ascii="Calibri" w:hAnsi="Calibri"/>
        </w:rPr>
        <w:t xml:space="preserve">TD# 2 – Technology </w:t>
      </w:r>
    </w:p>
    <w:p w:rsid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 w:rsidRPr="006A6B4A">
        <w:rPr>
          <w:rFonts w:asciiTheme="minorHAnsi" w:hAnsiTheme="minorHAnsi" w:cstheme="minorHAnsi"/>
          <w:szCs w:val="22"/>
        </w:rPr>
        <w:t>9.1</w:t>
      </w:r>
      <w:r w:rsidRPr="006A6B4A">
        <w:rPr>
          <w:rFonts w:asciiTheme="minorHAnsi" w:hAnsiTheme="minorHAnsi" w:cstheme="minorHAnsi"/>
          <w:szCs w:val="22"/>
        </w:rPr>
        <w:tab/>
        <w:t>VTS Data and Information Management</w:t>
      </w:r>
    </w:p>
    <w:p w:rsid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9.2</w:t>
      </w:r>
      <w:r>
        <w:rPr>
          <w:rFonts w:asciiTheme="minorHAnsi" w:hAnsiTheme="minorHAnsi" w:cstheme="minorHAnsi"/>
          <w:szCs w:val="22"/>
        </w:rPr>
        <w:tab/>
        <w:t>VTS Technology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9.3</w:t>
      </w:r>
      <w:r>
        <w:rPr>
          <w:rFonts w:asciiTheme="minorHAnsi" w:hAnsiTheme="minorHAnsi" w:cstheme="minorHAnsi"/>
          <w:szCs w:val="22"/>
        </w:rPr>
        <w:tab/>
        <w:t>Data Models and Data Encoding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WG3 - </w:t>
      </w:r>
      <w:r w:rsidRPr="00A5763C">
        <w:rPr>
          <w:rFonts w:ascii="Calibri" w:hAnsi="Calibri"/>
        </w:rPr>
        <w:t>TD# 3 – VTS Training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 w:rsidRPr="006A6B4A">
        <w:rPr>
          <w:rFonts w:asciiTheme="minorHAnsi" w:hAnsiTheme="minorHAnsi" w:cstheme="minorHAnsi"/>
          <w:szCs w:val="22"/>
        </w:rPr>
        <w:t>10.1</w:t>
      </w:r>
      <w:r w:rsidRPr="006A6B4A">
        <w:rPr>
          <w:rFonts w:asciiTheme="minorHAnsi" w:hAnsiTheme="minorHAnsi" w:cstheme="minorHAnsi"/>
          <w:szCs w:val="22"/>
        </w:rPr>
        <w:tab/>
        <w:t>VTS Implementation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 w:rsidRPr="006A6B4A">
        <w:rPr>
          <w:rFonts w:asciiTheme="minorHAnsi" w:hAnsiTheme="minorHAnsi" w:cstheme="minorHAnsi"/>
          <w:szCs w:val="22"/>
        </w:rPr>
        <w:t xml:space="preserve">10.2 </w:t>
      </w:r>
      <w:r w:rsidRPr="006A6B4A">
        <w:rPr>
          <w:rFonts w:asciiTheme="minorHAnsi" w:hAnsiTheme="minorHAnsi" w:cstheme="minorHAnsi"/>
          <w:szCs w:val="22"/>
        </w:rPr>
        <w:tab/>
        <w:t>VTS Operations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 w:rsidRPr="006A6B4A">
        <w:rPr>
          <w:rFonts w:asciiTheme="minorHAnsi" w:hAnsiTheme="minorHAnsi" w:cstheme="minorHAnsi"/>
          <w:szCs w:val="22"/>
        </w:rPr>
        <w:t>10.3</w:t>
      </w:r>
      <w:r w:rsidRPr="006A6B4A">
        <w:rPr>
          <w:rFonts w:asciiTheme="minorHAnsi" w:hAnsiTheme="minorHAnsi" w:cstheme="minorHAnsi"/>
          <w:szCs w:val="22"/>
        </w:rPr>
        <w:tab/>
        <w:t>Training and Assessment</w:t>
      </w:r>
    </w:p>
    <w:p w:rsidR="006A6B4A" w:rsidRPr="006A6B4A" w:rsidRDefault="006A6B4A" w:rsidP="006A6B4A">
      <w:pPr>
        <w:ind w:left="567"/>
        <w:rPr>
          <w:rFonts w:asciiTheme="minorHAnsi" w:hAnsiTheme="minorHAnsi" w:cstheme="minorHAnsi"/>
          <w:szCs w:val="22"/>
        </w:rPr>
      </w:pPr>
      <w:r w:rsidRPr="006A6B4A">
        <w:rPr>
          <w:rFonts w:asciiTheme="minorHAnsi" w:hAnsiTheme="minorHAnsi" w:cstheme="minorHAnsi"/>
          <w:szCs w:val="22"/>
        </w:rPr>
        <w:t>10.4</w:t>
      </w:r>
      <w:r w:rsidRPr="006A6B4A">
        <w:rPr>
          <w:rFonts w:asciiTheme="minorHAnsi" w:hAnsiTheme="minorHAnsi" w:cstheme="minorHAnsi"/>
          <w:szCs w:val="22"/>
        </w:rPr>
        <w:tab/>
        <w:t>Competency, certification and revalidation</w:t>
      </w:r>
    </w:p>
    <w:p w:rsidR="008B2019" w:rsidRDefault="008B2019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  <w:r w:rsidR="001948F8">
        <w:rPr>
          <w:rFonts w:ascii="Calibri" w:hAnsi="Calibri"/>
        </w:rPr>
        <w:t xml:space="preserve"> (2018 - 2022)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2A6CB6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sectPr w:rsidR="00344A7D" w:rsidSect="00CF44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63" w:rsidRDefault="00774063" w:rsidP="000F23DA">
      <w:r>
        <w:separator/>
      </w:r>
    </w:p>
  </w:endnote>
  <w:endnote w:type="continuationSeparator" w:id="0">
    <w:p w:rsidR="00774063" w:rsidRDefault="00774063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48" w:rsidRDefault="00D956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DA4D29">
      <w:rPr>
        <w:rFonts w:ascii="Calibri" w:hAnsi="Calibri"/>
      </w:rPr>
      <w:t>3 September</w:t>
    </w:r>
    <w:r w:rsidRPr="00A5763C">
      <w:rPr>
        <w:rFonts w:ascii="Calibri" w:hAnsi="Calibri"/>
      </w:rPr>
      <w:t xml:space="preserve"> 201</w:t>
    </w:r>
    <w:r w:rsidR="00DA4D29">
      <w:rPr>
        <w:rFonts w:ascii="Calibri" w:hAnsi="Calibri"/>
      </w:rPr>
      <w:t>8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>201</w:t>
    </w:r>
    <w:r w:rsidR="00DA4D29">
      <w:rPr>
        <w:rFonts w:asciiTheme="minorHAnsi" w:hAnsiTheme="minorHAnsi" w:cstheme="minorHAnsi"/>
        <w:sz w:val="16"/>
        <w:szCs w:val="16"/>
      </w:rPr>
      <w:t>8</w:t>
    </w:r>
    <w:r w:rsidR="00B43337">
      <w:rPr>
        <w:rFonts w:asciiTheme="minorHAnsi" w:hAnsiTheme="minorHAnsi" w:cstheme="minorHAnsi"/>
        <w:sz w:val="16"/>
        <w:szCs w:val="16"/>
      </w:rPr>
      <w:t>0</w:t>
    </w:r>
    <w:r w:rsidR="006367DC">
      <w:rPr>
        <w:rFonts w:asciiTheme="minorHAnsi" w:hAnsiTheme="minorHAnsi" w:cstheme="minorHAnsi"/>
        <w:sz w:val="16"/>
        <w:szCs w:val="16"/>
      </w:rPr>
      <w:t>7</w:t>
    </w:r>
    <w:r w:rsidR="00DA4D29">
      <w:rPr>
        <w:rFonts w:asciiTheme="minorHAnsi" w:hAnsiTheme="minorHAnsi" w:cstheme="minorHAnsi"/>
        <w:sz w:val="16"/>
        <w:szCs w:val="16"/>
      </w:rPr>
      <w:t>08</w:t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F51E4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48" w:rsidRDefault="00D95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63" w:rsidRDefault="00774063" w:rsidP="000F23DA">
      <w:r>
        <w:separator/>
      </w:r>
    </w:p>
  </w:footnote>
  <w:footnote w:type="continuationSeparator" w:id="0">
    <w:p w:rsidR="00774063" w:rsidRDefault="00774063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48" w:rsidRDefault="00D956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FE4375">
      <w:rPr>
        <w:rFonts w:ascii="Calibri" w:hAnsi="Calibri"/>
      </w:rPr>
      <w:t>5</w:t>
    </w:r>
    <w:r w:rsidRPr="00A5763C">
      <w:rPr>
        <w:rFonts w:ascii="Calibri" w:hAnsi="Calibri"/>
      </w:rPr>
      <w:t>-1.</w:t>
    </w:r>
    <w:r w:rsidR="00D95648">
      <w:rPr>
        <w:rFonts w:ascii="Calibri" w:hAnsi="Calibri"/>
      </w:rPr>
      <w:t>3</w:t>
    </w:r>
    <w:r w:rsidRPr="00A5763C">
      <w:rPr>
        <w:rFonts w:ascii="Calibri" w:hAnsi="Calibr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48" w:rsidRDefault="00D95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E38F7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18FB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7E3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435C7"/>
    <w:rsid w:val="00251483"/>
    <w:rsid w:val="0027535F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56CD0"/>
    <w:rsid w:val="00375A53"/>
    <w:rsid w:val="00380DAF"/>
    <w:rsid w:val="0038529C"/>
    <w:rsid w:val="00390EA4"/>
    <w:rsid w:val="003911F5"/>
    <w:rsid w:val="003A386F"/>
    <w:rsid w:val="003B28F5"/>
    <w:rsid w:val="003B5377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E226C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E7B3B"/>
    <w:rsid w:val="005E7B4A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45C10"/>
    <w:rsid w:val="006652C3"/>
    <w:rsid w:val="006A58E7"/>
    <w:rsid w:val="006A630C"/>
    <w:rsid w:val="006A6B4A"/>
    <w:rsid w:val="006B5D1C"/>
    <w:rsid w:val="006C3D99"/>
    <w:rsid w:val="006D3789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4063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F157E"/>
    <w:rsid w:val="007F5251"/>
    <w:rsid w:val="007F57D9"/>
    <w:rsid w:val="007F6E4C"/>
    <w:rsid w:val="008115A5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60B"/>
    <w:rsid w:val="008B5719"/>
    <w:rsid w:val="008B5B53"/>
    <w:rsid w:val="008B799E"/>
    <w:rsid w:val="008C1109"/>
    <w:rsid w:val="008D1694"/>
    <w:rsid w:val="008E4B50"/>
    <w:rsid w:val="008E719F"/>
    <w:rsid w:val="008F142E"/>
    <w:rsid w:val="008F3B5B"/>
    <w:rsid w:val="008F51E4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578D5"/>
    <w:rsid w:val="00A635D6"/>
    <w:rsid w:val="00A66E5B"/>
    <w:rsid w:val="00A71887"/>
    <w:rsid w:val="00A84816"/>
    <w:rsid w:val="00A92BFC"/>
    <w:rsid w:val="00A93AED"/>
    <w:rsid w:val="00A97AC0"/>
    <w:rsid w:val="00AA2B5F"/>
    <w:rsid w:val="00AA713B"/>
    <w:rsid w:val="00AB1D47"/>
    <w:rsid w:val="00AB3A51"/>
    <w:rsid w:val="00AB6F43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554D"/>
    <w:rsid w:val="00B9728D"/>
    <w:rsid w:val="00BB7387"/>
    <w:rsid w:val="00BC31B0"/>
    <w:rsid w:val="00BC321D"/>
    <w:rsid w:val="00BD206B"/>
    <w:rsid w:val="00BD3CB8"/>
    <w:rsid w:val="00BD5031"/>
    <w:rsid w:val="00BE6167"/>
    <w:rsid w:val="00BE75E9"/>
    <w:rsid w:val="00BF4DCE"/>
    <w:rsid w:val="00C034C7"/>
    <w:rsid w:val="00C0730E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A1915"/>
    <w:rsid w:val="00CC36D6"/>
    <w:rsid w:val="00CD090F"/>
    <w:rsid w:val="00CE20B9"/>
    <w:rsid w:val="00CE77C7"/>
    <w:rsid w:val="00CF44B7"/>
    <w:rsid w:val="00D17A34"/>
    <w:rsid w:val="00D200A5"/>
    <w:rsid w:val="00D24133"/>
    <w:rsid w:val="00D26628"/>
    <w:rsid w:val="00D44173"/>
    <w:rsid w:val="00D56226"/>
    <w:rsid w:val="00D70ED1"/>
    <w:rsid w:val="00D7695D"/>
    <w:rsid w:val="00D76FD7"/>
    <w:rsid w:val="00D814BF"/>
    <w:rsid w:val="00D86FE3"/>
    <w:rsid w:val="00D92B45"/>
    <w:rsid w:val="00D949D1"/>
    <w:rsid w:val="00D95648"/>
    <w:rsid w:val="00DA4D29"/>
    <w:rsid w:val="00DB57AC"/>
    <w:rsid w:val="00DE0B78"/>
    <w:rsid w:val="00DE2CA3"/>
    <w:rsid w:val="00DF053C"/>
    <w:rsid w:val="00E00529"/>
    <w:rsid w:val="00E005B3"/>
    <w:rsid w:val="00E00BE9"/>
    <w:rsid w:val="00E02402"/>
    <w:rsid w:val="00E105A0"/>
    <w:rsid w:val="00E1174A"/>
    <w:rsid w:val="00E174C7"/>
    <w:rsid w:val="00E43170"/>
    <w:rsid w:val="00E6347F"/>
    <w:rsid w:val="00E7532D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37E70"/>
    <w:rsid w:val="00F45646"/>
    <w:rsid w:val="00F465DB"/>
    <w:rsid w:val="00F46F6F"/>
    <w:rsid w:val="00F51387"/>
    <w:rsid w:val="00F5512D"/>
    <w:rsid w:val="00F60608"/>
    <w:rsid w:val="00F62217"/>
    <w:rsid w:val="00F633B4"/>
    <w:rsid w:val="00F73133"/>
    <w:rsid w:val="00F81997"/>
    <w:rsid w:val="00F8487E"/>
    <w:rsid w:val="00FB3BA0"/>
    <w:rsid w:val="00FB65D2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F37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F3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6527-C222-43BC-972A-706ECCE3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14</cp:revision>
  <cp:lastPrinted>2013-08-09T06:22:00Z</cp:lastPrinted>
  <dcterms:created xsi:type="dcterms:W3CDTF">2018-07-24T10:10:00Z</dcterms:created>
  <dcterms:modified xsi:type="dcterms:W3CDTF">2018-09-28T09:26:00Z</dcterms:modified>
</cp:coreProperties>
</file>